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38FD" w14:textId="77777777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            </w:t>
      </w:r>
      <w:r w:rsidRPr="001C5B5D">
        <w:rPr>
          <w:rFonts w:ascii="Liberation Serif" w:eastAsia="Calibri" w:hAnsi="Liberation Serif" w:cs="Times New Roman"/>
          <w:sz w:val="23"/>
          <w:szCs w:val="23"/>
        </w:rPr>
        <w:object w:dxaOrig="912" w:dyaOrig="1164" w14:anchorId="5470DE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4" o:title=""/>
          </v:shape>
          <o:OLEObject Type="Embed" ProgID="Word.Picture.8" ShapeID="Picture 1" DrawAspect="Content" ObjectID="_1748850280" r:id="rId5"/>
        </w:object>
      </w:r>
    </w:p>
    <w:p w14:paraId="34F30AAB" w14:textId="77777777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6AED03E8" w14:textId="77777777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REPUBLIKA HRVATSKA</w:t>
      </w:r>
    </w:p>
    <w:p w14:paraId="21BBC78E" w14:textId="77777777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OSJEČKO – BARANJSKA ŽUPANIJA</w:t>
      </w:r>
    </w:p>
    <w:p w14:paraId="3BE35832" w14:textId="77777777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OPĆINA GORJANI</w:t>
      </w:r>
    </w:p>
    <w:p w14:paraId="1BBB4631" w14:textId="77777777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b/>
          <w:bCs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b/>
          <w:bCs/>
          <w:sz w:val="23"/>
          <w:szCs w:val="23"/>
        </w:rPr>
        <w:t>OPĆINSKO VIJEĆE</w:t>
      </w:r>
    </w:p>
    <w:p w14:paraId="7A8078F9" w14:textId="77777777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2DADEAFC" w14:textId="0045E9BB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KLASA: </w:t>
      </w:r>
      <w:r w:rsidR="006A4913">
        <w:rPr>
          <w:rFonts w:ascii="Liberation Serif" w:eastAsia="Times New Roman" w:hAnsi="Liberation Serif" w:cs="Times New Roman"/>
          <w:sz w:val="23"/>
          <w:szCs w:val="23"/>
        </w:rPr>
        <w:t>120-01/23-01/02</w:t>
      </w:r>
    </w:p>
    <w:p w14:paraId="37B1837D" w14:textId="0695A6F8" w:rsidR="006A4913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URBROJ: </w:t>
      </w:r>
      <w:r w:rsidR="006A4913">
        <w:rPr>
          <w:rFonts w:ascii="Liberation Serif" w:eastAsia="Times New Roman" w:hAnsi="Liberation Serif" w:cs="Times New Roman"/>
          <w:sz w:val="23"/>
          <w:szCs w:val="23"/>
        </w:rPr>
        <w:t>2158-21-03-23-1</w:t>
      </w:r>
    </w:p>
    <w:p w14:paraId="55C890EB" w14:textId="44D4A88D" w:rsidR="00557F27" w:rsidRPr="001C5B5D" w:rsidRDefault="00557F27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Gorjani, </w:t>
      </w:r>
      <w:r w:rsidR="006A4913">
        <w:rPr>
          <w:rFonts w:ascii="Liberation Serif" w:eastAsia="Times New Roman" w:hAnsi="Liberation Serif" w:cs="Times New Roman"/>
          <w:sz w:val="23"/>
          <w:szCs w:val="23"/>
        </w:rPr>
        <w:t>13. lipnja 2023.</w:t>
      </w:r>
    </w:p>
    <w:p w14:paraId="74D9FE8B" w14:textId="4EC95C70" w:rsidR="00284C9D" w:rsidRPr="001C5B5D" w:rsidRDefault="00284C9D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5807744E" w14:textId="0200B750" w:rsidR="00D40736" w:rsidRDefault="00D40736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ab/>
        <w:t>Na temelju članaka 3. i 6. Zakona o plaćama u lokalnoj i područnoj (regionalnoj) samoupravi (Narodne novine broj: 28/10</w:t>
      </w:r>
      <w:r w:rsidR="009244A0" w:rsidRPr="001C5B5D">
        <w:rPr>
          <w:rFonts w:ascii="Liberation Serif" w:eastAsia="Times New Roman" w:hAnsi="Liberation Serif" w:cs="Times New Roman"/>
          <w:sz w:val="23"/>
          <w:szCs w:val="23"/>
        </w:rPr>
        <w:t>, 10/23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>) i članka 30. Statuta Općine Gorjani (Službeni glasnik broj 6/21</w:t>
      </w:r>
      <w:r w:rsidR="009244A0" w:rsidRPr="001C5B5D">
        <w:rPr>
          <w:rFonts w:ascii="Liberation Serif" w:eastAsia="Times New Roman" w:hAnsi="Liberation Serif" w:cs="Times New Roman"/>
          <w:sz w:val="23"/>
          <w:szCs w:val="23"/>
        </w:rPr>
        <w:t>, 1/22, 2/22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) na prijedlog Općinskog načelnika, Općinsko vijeće Općine Gorjani na svojoj </w:t>
      </w:r>
      <w:r w:rsidR="006A4913">
        <w:rPr>
          <w:rFonts w:ascii="Liberation Serif" w:eastAsia="Times New Roman" w:hAnsi="Liberation Serif" w:cs="Times New Roman"/>
          <w:sz w:val="23"/>
          <w:szCs w:val="23"/>
        </w:rPr>
        <w:t xml:space="preserve">12. 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 sjednici održanoj </w:t>
      </w:r>
      <w:r w:rsidR="006A4913">
        <w:rPr>
          <w:rFonts w:ascii="Liberation Serif" w:eastAsia="Times New Roman" w:hAnsi="Liberation Serif" w:cs="Times New Roman"/>
          <w:sz w:val="23"/>
          <w:szCs w:val="23"/>
        </w:rPr>
        <w:t>13. lipnja 2023.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 godine donosi:</w:t>
      </w:r>
    </w:p>
    <w:p w14:paraId="4D9A24CA" w14:textId="77777777" w:rsidR="001C5B5D" w:rsidRPr="001C5B5D" w:rsidRDefault="001C5B5D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45813D48" w14:textId="597C45FC" w:rsidR="00D40736" w:rsidRPr="001C5B5D" w:rsidRDefault="00D40736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b/>
          <w:bCs/>
          <w:sz w:val="23"/>
          <w:szCs w:val="23"/>
        </w:rPr>
        <w:t>ODLUKU</w:t>
      </w:r>
    </w:p>
    <w:p w14:paraId="0769E44F" w14:textId="77777777" w:rsidR="00D40736" w:rsidRPr="001C5B5D" w:rsidRDefault="00D40736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b/>
          <w:bCs/>
          <w:sz w:val="23"/>
          <w:szCs w:val="23"/>
        </w:rPr>
        <w:t>o određivanju osnovice i koeficijenta</w:t>
      </w:r>
    </w:p>
    <w:p w14:paraId="0F95CAB6" w14:textId="425461FA" w:rsidR="00D40736" w:rsidRPr="001C5B5D" w:rsidRDefault="00D40736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b/>
          <w:bCs/>
          <w:sz w:val="23"/>
          <w:szCs w:val="23"/>
        </w:rPr>
        <w:t xml:space="preserve">za obračun plaće </w:t>
      </w:r>
      <w:r w:rsidR="00FF77D6" w:rsidRPr="001C5B5D">
        <w:rPr>
          <w:rFonts w:ascii="Liberation Serif" w:eastAsia="Times New Roman" w:hAnsi="Liberation Serif" w:cs="Times New Roman"/>
          <w:b/>
          <w:bCs/>
          <w:sz w:val="23"/>
          <w:szCs w:val="23"/>
        </w:rPr>
        <w:t xml:space="preserve">i naknadi za rad </w:t>
      </w:r>
      <w:r w:rsidRPr="001C5B5D">
        <w:rPr>
          <w:rFonts w:ascii="Liberation Serif" w:eastAsia="Times New Roman" w:hAnsi="Liberation Serif" w:cs="Times New Roman"/>
          <w:b/>
          <w:bCs/>
          <w:sz w:val="23"/>
          <w:szCs w:val="23"/>
        </w:rPr>
        <w:t>općinskog načelnika</w:t>
      </w:r>
      <w:r w:rsidR="00490149" w:rsidRPr="001C5B5D">
        <w:rPr>
          <w:rFonts w:ascii="Liberation Serif" w:eastAsia="Times New Roman" w:hAnsi="Liberation Serif" w:cs="Times New Roman"/>
          <w:b/>
          <w:bCs/>
          <w:sz w:val="23"/>
          <w:szCs w:val="23"/>
        </w:rPr>
        <w:t xml:space="preserve"> Općine Gorjani</w:t>
      </w:r>
    </w:p>
    <w:p w14:paraId="33451245" w14:textId="7BDAB608" w:rsidR="00D40736" w:rsidRPr="001C5B5D" w:rsidRDefault="00D40736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3"/>
          <w:szCs w:val="23"/>
        </w:rPr>
      </w:pPr>
    </w:p>
    <w:p w14:paraId="09DB8C3C" w14:textId="76FF5AF5" w:rsidR="00D40736" w:rsidRPr="001C5B5D" w:rsidRDefault="00D40736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Članak 1.</w:t>
      </w:r>
    </w:p>
    <w:p w14:paraId="55383A84" w14:textId="77777777" w:rsidR="001C5B5D" w:rsidRPr="001C5B5D" w:rsidRDefault="001C5B5D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3E6AD3E2" w14:textId="0FC4099A" w:rsidR="006E02B1" w:rsidRPr="001C5B5D" w:rsidRDefault="006E02B1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Ovom Odlukom određuju se osnovica i koeficijent za obračun plaće </w:t>
      </w:r>
      <w:r w:rsidR="00FF77D6" w:rsidRPr="001C5B5D">
        <w:rPr>
          <w:rFonts w:ascii="Liberation Serif" w:eastAsia="Times New Roman" w:hAnsi="Liberation Serif" w:cs="Times New Roman"/>
          <w:sz w:val="23"/>
          <w:szCs w:val="23"/>
        </w:rPr>
        <w:t xml:space="preserve">i naknada za rad 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>općinskog načelnika Općine Gorjani.</w:t>
      </w:r>
    </w:p>
    <w:p w14:paraId="15997172" w14:textId="3D515739" w:rsidR="006E02B1" w:rsidRPr="001C5B5D" w:rsidRDefault="006E02B1" w:rsidP="001C5B5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Članak 2.</w:t>
      </w:r>
    </w:p>
    <w:p w14:paraId="0383BAA6" w14:textId="77777777" w:rsidR="001C5B5D" w:rsidRPr="001C5B5D" w:rsidRDefault="001C5B5D" w:rsidP="001C5B5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3AF9DFCA" w14:textId="6EB109DF" w:rsidR="006E02B1" w:rsidRPr="001C5B5D" w:rsidRDefault="006E02B1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Svi izrazi koji se koriste u ovoj Odluci, a imaju rodno značenje, bez obzira jesu li korišteni u muškom ili ženskom rodu, obuhvaćaju na jednak način muški i ženski rod.</w:t>
      </w:r>
    </w:p>
    <w:p w14:paraId="1F0B1E2E" w14:textId="77777777" w:rsidR="006E02B1" w:rsidRPr="001C5B5D" w:rsidRDefault="006E02B1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6E85F2C3" w14:textId="748C0709" w:rsidR="006E02B1" w:rsidRPr="001C5B5D" w:rsidRDefault="006E02B1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Članak 3.</w:t>
      </w:r>
    </w:p>
    <w:p w14:paraId="560E880F" w14:textId="77777777" w:rsidR="001C5B5D" w:rsidRPr="001C5B5D" w:rsidRDefault="001C5B5D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771A89E1" w14:textId="18D4A14E" w:rsidR="006E02B1" w:rsidRPr="001C5B5D" w:rsidRDefault="006E02B1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Plaću općinskog načelnika čini umnožak koeficijenta i osnovice za obračun plaće, uvećan za 0,5% za svaku navršenu godinu radnog staža, ukupno najviše za 20%.</w:t>
      </w:r>
    </w:p>
    <w:p w14:paraId="32667BD6" w14:textId="20A99557" w:rsidR="006E02B1" w:rsidRPr="001C5B5D" w:rsidRDefault="006E02B1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50D77974" w14:textId="3AF6E299" w:rsidR="006E02B1" w:rsidRPr="001C5B5D" w:rsidRDefault="006E02B1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Članak 4.</w:t>
      </w:r>
    </w:p>
    <w:p w14:paraId="7103C696" w14:textId="77777777" w:rsidR="001C5B5D" w:rsidRPr="001C5B5D" w:rsidRDefault="001C5B5D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19CE44C2" w14:textId="63560B60" w:rsidR="00EE07AE" w:rsidRPr="001C5B5D" w:rsidRDefault="009244A0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Osnovica za obračun plać</w:t>
      </w:r>
      <w:r w:rsidR="001C5B5D" w:rsidRPr="001C5B5D">
        <w:rPr>
          <w:rFonts w:ascii="Liberation Serif" w:eastAsia="Times New Roman" w:hAnsi="Liberation Serif" w:cs="Times New Roman"/>
          <w:sz w:val="23"/>
          <w:szCs w:val="23"/>
        </w:rPr>
        <w:t>e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 </w:t>
      </w:r>
      <w:r w:rsidR="001C5B5D" w:rsidRPr="001C5B5D">
        <w:rPr>
          <w:rFonts w:ascii="Liberation Serif" w:eastAsia="Times New Roman" w:hAnsi="Liberation Serif" w:cs="Times New Roman"/>
          <w:sz w:val="23"/>
          <w:szCs w:val="23"/>
        </w:rPr>
        <w:t xml:space="preserve">općinskog načelnika 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>utvrđuje se u visini osnovice za obračun plaće državnih dužnosnika, prema propisima kojima se uređuju obveze i prava državnih dužnosnika.</w:t>
      </w:r>
    </w:p>
    <w:p w14:paraId="12EB3637" w14:textId="77777777" w:rsidR="009244A0" w:rsidRPr="001C5B5D" w:rsidRDefault="009244A0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4B9F1575" w14:textId="2C5FEB03" w:rsidR="00EE07AE" w:rsidRPr="001C5B5D" w:rsidRDefault="00EE07AE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Članak 5.</w:t>
      </w:r>
    </w:p>
    <w:p w14:paraId="796B107F" w14:textId="77777777" w:rsidR="001C5B5D" w:rsidRPr="001C5B5D" w:rsidRDefault="001C5B5D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770F2201" w14:textId="648B84E4" w:rsidR="00EE07AE" w:rsidRPr="001C5B5D" w:rsidRDefault="00EE07AE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Koeficijent za obračun plaće općinskog načelnika iznosi 3,90.</w:t>
      </w:r>
    </w:p>
    <w:p w14:paraId="617DD196" w14:textId="32DE5557" w:rsidR="00EE07AE" w:rsidRPr="001C5B5D" w:rsidRDefault="00EE07AE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744ECBB4" w14:textId="76C7AD59" w:rsidR="00EE07AE" w:rsidRPr="001C5B5D" w:rsidRDefault="00EE07AE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Članak 6.</w:t>
      </w:r>
    </w:p>
    <w:p w14:paraId="71EC7522" w14:textId="77777777" w:rsidR="001C5B5D" w:rsidRPr="001C5B5D" w:rsidRDefault="001C5B5D" w:rsidP="001C5B5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5A55B139" w14:textId="5775FF69" w:rsidR="00EE07AE" w:rsidRPr="001C5B5D" w:rsidRDefault="00EE07AE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Naknada za rad općinskog načelnika koji dužnost obavlja bez zasnivanja radnog odnosa (volonterski) iznosi 50% umnoška koeficijenta za obračun plaće općinskog načelnika koji dužnost obavlja profesionalno.</w:t>
      </w:r>
    </w:p>
    <w:p w14:paraId="4CAA5B39" w14:textId="3E7A665C" w:rsidR="00657353" w:rsidRPr="001C5B5D" w:rsidRDefault="00657353" w:rsidP="001C5B5D">
      <w:pPr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3475746C" w14:textId="655238AC" w:rsidR="00657353" w:rsidRPr="001C5B5D" w:rsidRDefault="00657353" w:rsidP="001C5B5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lastRenderedPageBreak/>
        <w:t>Članak 7.</w:t>
      </w:r>
    </w:p>
    <w:p w14:paraId="70B249E1" w14:textId="77777777" w:rsidR="001C5B5D" w:rsidRPr="001C5B5D" w:rsidRDefault="001C5B5D" w:rsidP="001C5B5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40C3B9B9" w14:textId="61A5E486" w:rsidR="00657353" w:rsidRPr="001C5B5D" w:rsidRDefault="00657353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 xml:space="preserve">Stupanjem na snagu ove Odluke prestaje važiti Odluka o određivanju osnovice i koeficijenta za obračun plaće općinskog načelnika Općine Gorjani (Službeni glasnik Općine Gorjani broj: </w:t>
      </w:r>
      <w:r w:rsidR="001C5B5D" w:rsidRPr="001C5B5D">
        <w:rPr>
          <w:rFonts w:ascii="Liberation Serif" w:eastAsia="Times New Roman" w:hAnsi="Liberation Serif" w:cs="Times New Roman"/>
          <w:sz w:val="23"/>
          <w:szCs w:val="23"/>
        </w:rPr>
        <w:t>1/22</w:t>
      </w:r>
      <w:r w:rsidRPr="001C5B5D">
        <w:rPr>
          <w:rFonts w:ascii="Liberation Serif" w:eastAsia="Times New Roman" w:hAnsi="Liberation Serif" w:cs="Times New Roman"/>
          <w:sz w:val="23"/>
          <w:szCs w:val="23"/>
        </w:rPr>
        <w:t>).</w:t>
      </w:r>
    </w:p>
    <w:p w14:paraId="2FB8C700" w14:textId="77777777" w:rsidR="00657353" w:rsidRPr="001C5B5D" w:rsidRDefault="00657353" w:rsidP="001C5B5D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3"/>
          <w:szCs w:val="23"/>
        </w:rPr>
      </w:pPr>
    </w:p>
    <w:p w14:paraId="3310CEA4" w14:textId="1E551CBE" w:rsidR="00657353" w:rsidRPr="001C5B5D" w:rsidRDefault="00657353" w:rsidP="001C5B5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Članak 8.</w:t>
      </w:r>
    </w:p>
    <w:p w14:paraId="7ADAF666" w14:textId="77777777" w:rsidR="001C5B5D" w:rsidRPr="001C5B5D" w:rsidRDefault="001C5B5D" w:rsidP="001C5B5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53B5C26A" w14:textId="77777777" w:rsidR="0028241E" w:rsidRPr="0006288C" w:rsidRDefault="0028241E" w:rsidP="0028241E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 xml:space="preserve">Ova Odluka stupa na snagu </w:t>
      </w:r>
      <w:r>
        <w:rPr>
          <w:rFonts w:ascii="Liberation Serif" w:eastAsia="Times New Roman" w:hAnsi="Liberation Serif" w:cs="Times New Roman"/>
        </w:rPr>
        <w:t>osmog dana od dana objave u  Službenom glasniku Općine Gorjani.</w:t>
      </w:r>
    </w:p>
    <w:p w14:paraId="639ACC59" w14:textId="77777777" w:rsidR="0028241E" w:rsidRDefault="0028241E" w:rsidP="001C5B5D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Liberation Serif" w:eastAsia="Times New Roman" w:hAnsi="Liberation Serif" w:cs="Times New Roman"/>
          <w:sz w:val="23"/>
          <w:szCs w:val="23"/>
        </w:rPr>
      </w:pPr>
    </w:p>
    <w:p w14:paraId="3960AD54" w14:textId="7EF04BD9" w:rsidR="00657353" w:rsidRPr="001C5B5D" w:rsidRDefault="00657353" w:rsidP="001C5B5D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PREDSJEDNIK OPĆINSKOG VIJEĆA:</w:t>
      </w:r>
    </w:p>
    <w:p w14:paraId="4CE64F6C" w14:textId="77777777" w:rsidR="00657353" w:rsidRPr="001C5B5D" w:rsidRDefault="00657353" w:rsidP="001C5B5D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Liberation Serif" w:eastAsia="Times New Roman" w:hAnsi="Liberation Serif" w:cs="Times New Roman"/>
          <w:sz w:val="23"/>
          <w:szCs w:val="23"/>
        </w:rPr>
      </w:pPr>
      <w:r w:rsidRPr="001C5B5D">
        <w:rPr>
          <w:rFonts w:ascii="Liberation Serif" w:eastAsia="Times New Roman" w:hAnsi="Liberation Serif" w:cs="Times New Roman"/>
          <w:sz w:val="23"/>
          <w:szCs w:val="23"/>
        </w:rPr>
        <w:t>Zvonko Majstorović</w:t>
      </w:r>
    </w:p>
    <w:p w14:paraId="3A81CF41" w14:textId="77777777" w:rsidR="00657353" w:rsidRPr="009244A0" w:rsidRDefault="00657353" w:rsidP="0065735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</w:rPr>
      </w:pPr>
    </w:p>
    <w:p w14:paraId="78B5AA4A" w14:textId="77777777" w:rsidR="00657353" w:rsidRPr="009244A0" w:rsidRDefault="00657353" w:rsidP="00EE07AE">
      <w:pPr>
        <w:spacing w:after="0" w:line="240" w:lineRule="auto"/>
        <w:rPr>
          <w:rFonts w:ascii="Liberation Serif" w:eastAsia="Times New Roman" w:hAnsi="Liberation Serif" w:cs="Times New Roman"/>
        </w:rPr>
      </w:pPr>
    </w:p>
    <w:sectPr w:rsidR="00657353" w:rsidRPr="00924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89"/>
    <w:rsid w:val="00062B89"/>
    <w:rsid w:val="001C5B5D"/>
    <w:rsid w:val="0028241E"/>
    <w:rsid w:val="00284C9D"/>
    <w:rsid w:val="00490149"/>
    <w:rsid w:val="00557F27"/>
    <w:rsid w:val="00657353"/>
    <w:rsid w:val="006A4913"/>
    <w:rsid w:val="006E02B1"/>
    <w:rsid w:val="009244A0"/>
    <w:rsid w:val="00BF57DB"/>
    <w:rsid w:val="00D40736"/>
    <w:rsid w:val="00DE67A0"/>
    <w:rsid w:val="00EE07AE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F4A6"/>
  <w15:chartTrackingRefBased/>
  <w15:docId w15:val="{47FB0921-6ABB-4A45-AF9B-83F80B84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F27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dc:description/>
  <cp:lastModifiedBy>Opcina</cp:lastModifiedBy>
  <cp:revision>7</cp:revision>
  <cp:lastPrinted>2023-06-21T08:58:00Z</cp:lastPrinted>
  <dcterms:created xsi:type="dcterms:W3CDTF">2022-01-02T16:54:00Z</dcterms:created>
  <dcterms:modified xsi:type="dcterms:W3CDTF">2023-06-21T08:58:00Z</dcterms:modified>
</cp:coreProperties>
</file>